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6DFB" w:rsidRDefault="00936DFB">
      <w:r>
        <w:t xml:space="preserve">Herold muzealny </w:t>
      </w:r>
    </w:p>
    <w:p w:rsidR="00936DFB" w:rsidRDefault="00936DFB">
      <w:r>
        <w:t xml:space="preserve">Newsletter Muzeum Ziemi Dobrzyńskiej </w:t>
      </w:r>
    </w:p>
    <w:p w:rsidR="00936DFB" w:rsidRDefault="00936DFB">
      <w:r>
        <w:t xml:space="preserve">Numer 1 </w:t>
      </w:r>
    </w:p>
    <w:p w:rsidR="00936DFB" w:rsidRDefault="00936DFB">
      <w:r>
        <w:t xml:space="preserve"> Styczeń 2025</w:t>
      </w:r>
    </w:p>
    <w:p w:rsidR="00936DFB" w:rsidRDefault="00936DFB"/>
    <w:p w:rsidR="00936DFB" w:rsidRDefault="00936DFB">
      <w:r>
        <w:rPr>
          <w:noProof/>
        </w:rPr>
        <w:drawing>
          <wp:inline distT="0" distB="0" distL="0" distR="0">
            <wp:extent cx="2581656" cy="1280160"/>
            <wp:effectExtent l="0" t="0" r="952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muzeum1.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2581656" cy="1280160"/>
                    </a:xfrm>
                    <a:prstGeom prst="rect">
                      <a:avLst/>
                    </a:prstGeom>
                  </pic:spPr>
                </pic:pic>
              </a:graphicData>
            </a:graphic>
          </wp:inline>
        </w:drawing>
      </w:r>
    </w:p>
    <w:p w:rsidR="00936DFB" w:rsidRDefault="00936DFB"/>
    <w:p w:rsidR="00936DFB" w:rsidRDefault="00936DFB">
      <w:r>
        <w:t>Drodzy Państwo! Z nowym, 2025, rokiem nie ustajemy w dążeniach do tworzenia dla Państwa oferty kulturalnej odpowiadającej Państwa potrzebom i oczekiwaniom, z jednej strony, a naszym ambicjom z drugiej. Każdego roku stwarzamy Państwu dziesiątki możliwości obcowania z kulturą, historią</w:t>
      </w:r>
      <w:r w:rsidR="00A05763">
        <w:t xml:space="preserve"> i</w:t>
      </w:r>
      <w:r>
        <w:t xml:space="preserve"> archeologią naszego regionu. To te popularne wśród naszych gości prelekcje</w:t>
      </w:r>
      <w:r w:rsidR="00A05763">
        <w:t>, konferencje</w:t>
      </w:r>
      <w:r>
        <w:t xml:space="preserve"> i odczyty, to te barwne o często wręcz rodzinnej atmosferze wernisaże. To także publikacje jakie dla Państwa tworzymy. Teraz otwieramy przed Państwem i nami </w:t>
      </w:r>
      <w:r w:rsidR="00A05763">
        <w:t xml:space="preserve">nową </w:t>
      </w:r>
      <w:r>
        <w:t>możliwość komunikowania się. Będzie to nasz Herold muzealny, czyli newsletter. Publikować go będziemy na naszej stronie internetowej, a także rozsyłać do Państwa drog</w:t>
      </w:r>
      <w:r w:rsidR="00A05763">
        <w:t>ą</w:t>
      </w:r>
      <w:r>
        <w:t xml:space="preserve"> komunikatorów i poczty elektronicznej. </w:t>
      </w:r>
      <w:r w:rsidR="00F001F9">
        <w:t xml:space="preserve">Znajdą tu Państwo informacje o wydarzeniach organizowanych w naszym </w:t>
      </w:r>
      <w:r w:rsidR="00257B95">
        <w:t>muzeum, konkursach</w:t>
      </w:r>
      <w:r w:rsidR="00A376B2">
        <w:t>, akcjach czy też poznawać Państwo będą kolekcję naszego muzeum. Zapraszamy!</w:t>
      </w:r>
    </w:p>
    <w:p w:rsidR="00A376B2" w:rsidRDefault="00A376B2"/>
    <w:p w:rsidR="00A376B2" w:rsidRDefault="00A376B2"/>
    <w:p w:rsidR="00A376B2" w:rsidRDefault="00A376B2">
      <w:r>
        <w:t>Nadchodzące wydarzenia:</w:t>
      </w:r>
    </w:p>
    <w:p w:rsidR="00A376B2" w:rsidRDefault="00A376B2"/>
    <w:p w:rsidR="00A376B2" w:rsidRDefault="00A376B2">
      <w:r>
        <w:t>17.01.2025 – Spotkanie Rypińskiego Klubu Genealogicznego o godzinie 16.00. Poszukują Państwo swoich przodków? Tworzą Państwo drzewa genealogiczne swoich rodzin? Zapraszamy. Pomagamy naszym gościom przebrnąć przez pierwsze trudności, pomożemy w dotarciu do źródeł. Wstęp wolny.</w:t>
      </w:r>
    </w:p>
    <w:p w:rsidR="00A376B2" w:rsidRDefault="00A376B2"/>
    <w:p w:rsidR="00A376B2" w:rsidRDefault="00A376B2">
      <w:r>
        <w:t>20.01.2025 – 3.01.2025 Ferie z muzeum. Dni otwartych drzwi. – we wtorki i czwartki każdego z tygodni ferii zimowych czekamy na Państwa. Zapraszamy o pełnych godzinach 10.00, 12.00 i 14.00 grupy</w:t>
      </w:r>
      <w:r w:rsidR="00273C8E">
        <w:t>, rodziny</w:t>
      </w:r>
      <w:r>
        <w:t xml:space="preserve"> z dziećmi i młodzież. Rodziców i dziadków ze swoimi pociechami. Wstęp wolny dla dzieci i młodzieży uczącej się. Na każdej z dostępnych wystaw czekać na Państwa będzie autor-kurator wystawy i chętnie opowie o wystawie. </w:t>
      </w:r>
    </w:p>
    <w:p w:rsidR="00A376B2" w:rsidRDefault="00A376B2"/>
    <w:p w:rsidR="00A376B2" w:rsidRDefault="00A376B2">
      <w:r>
        <w:t xml:space="preserve">23.01.2025 – zapraszamy na promocję książki </w:t>
      </w:r>
      <w:proofErr w:type="spellStart"/>
      <w:r>
        <w:t>pt</w:t>
      </w:r>
      <w:proofErr w:type="spellEnd"/>
      <w:r>
        <w:t xml:space="preserve">: „Zbrodnia pomorska 1939. Początek ludobójstwa niemieckiego w okupowanej Polsce” i spotkanie z autorem </w:t>
      </w:r>
      <w:r w:rsidR="00273C8E">
        <w:t xml:space="preserve">panem </w:t>
      </w:r>
      <w:bookmarkStart w:id="0" w:name="_GoBack"/>
      <w:bookmarkEnd w:id="0"/>
      <w:r>
        <w:t xml:space="preserve">Tomaszem </w:t>
      </w:r>
      <w:proofErr w:type="spellStart"/>
      <w:r>
        <w:t>Ceranem</w:t>
      </w:r>
      <w:proofErr w:type="spellEnd"/>
      <w:r>
        <w:t>. Spotkanie poprowadzi dr Izabela Mazanowska z bydgoskiej delegatury IPN. Zapraszamy początek spotkania godzina 17.00. Wstęp wolny.</w:t>
      </w:r>
    </w:p>
    <w:p w:rsidR="00A376B2" w:rsidRDefault="00A376B2"/>
    <w:p w:rsidR="00A376B2" w:rsidRDefault="00A376B2">
      <w:r>
        <w:t>Nowości w ofercie.</w:t>
      </w:r>
    </w:p>
    <w:p w:rsidR="00A376B2" w:rsidRDefault="00A376B2"/>
    <w:p w:rsidR="00870EA5" w:rsidRDefault="00870EA5" w:rsidP="00870EA5">
      <w:r>
        <w:t>Dwie nowe lekcje muzealne w ofercie Muzeum.  Zapraszamy!</w:t>
      </w:r>
    </w:p>
    <w:p w:rsidR="00870EA5" w:rsidRDefault="00870EA5" w:rsidP="00870EA5">
      <w:r>
        <w:t xml:space="preserve">„Lalki </w:t>
      </w:r>
      <w:proofErr w:type="spellStart"/>
      <w:r>
        <w:t>motanki</w:t>
      </w:r>
      <w:proofErr w:type="spellEnd"/>
      <w:r>
        <w:t xml:space="preserve"> – tradycja i kreatywność” - przybliża dawną słowiańską tradycję tworzenia lalek bez użycia igły. Uczestnicy poznają historię oraz znaczenie różnych rodzajów lalek </w:t>
      </w:r>
      <w:proofErr w:type="spellStart"/>
      <w:r>
        <w:t>motanek</w:t>
      </w:r>
      <w:proofErr w:type="spellEnd"/>
      <w:r>
        <w:t xml:space="preserve">, a następnie samodzielnie wykonują swoją własną, rozwijając kreatywność i </w:t>
      </w:r>
      <w:r>
        <w:lastRenderedPageBreak/>
        <w:t>umiejętności manualne. Zajęcia łączą elementy dziedzictwa kulturowego z twórczą zabawą, umożliwiając refleksję nad dawnymi wierzeniami i współczesnym rękodziełem. Lekcja jest dostępna przez cały rok.</w:t>
      </w:r>
    </w:p>
    <w:p w:rsidR="00870EA5" w:rsidRDefault="00870EA5" w:rsidP="00870EA5"/>
    <w:p w:rsidR="00A376B2" w:rsidRDefault="00870EA5" w:rsidP="00870EA5">
      <w:r>
        <w:t>"Od kultu św. Walentego do walentynek – dziedzictwo i obyczaje Ziemi Dobrzyńskiej" - ukazuje, jak postać św. Walentego była czczona na Ziemi Dobrzyńskiej oraz jak współcześnie obchodzimy walentynki, odkrywając ich historyczne korzenie. Zajęcia łączą elementy historii, obyczajowości i kultury. Podczas zajęć odbywają się tematyczne warsztaty plastyczne. Zapraszamy w lutym.</w:t>
      </w:r>
    </w:p>
    <w:p w:rsidR="00273C8E" w:rsidRDefault="00273C8E" w:rsidP="00870EA5"/>
    <w:p w:rsidR="00273C8E" w:rsidRDefault="00273C8E" w:rsidP="00870EA5"/>
    <w:p w:rsidR="00273C8E" w:rsidRDefault="00273C8E" w:rsidP="00870EA5">
      <w:r>
        <w:t xml:space="preserve">Album. Skrwilno i okolica w starej fotografii. Ciekawy album z naszej znanej i lubianej serii wydawniczej. Publikacja stworzona pod redakcją Zbigniewa Zbikowskiego, Magdaleny Mrówczyńskiej i Andrzeja </w:t>
      </w:r>
      <w:proofErr w:type="spellStart"/>
      <w:r>
        <w:t>Szalkowskiego</w:t>
      </w:r>
      <w:proofErr w:type="spellEnd"/>
      <w:r>
        <w:t>. Do nabycia w naszym sklepiku muzealnym po cenie 35 złotych. Polecamy</w:t>
      </w:r>
    </w:p>
    <w:p w:rsidR="00273C8E" w:rsidRDefault="00273C8E" w:rsidP="00870EA5"/>
    <w:p w:rsidR="00273C8E" w:rsidRDefault="00273C8E" w:rsidP="00870EA5">
      <w:r>
        <w:t>Nasze zbiory</w:t>
      </w:r>
    </w:p>
    <w:p w:rsidR="00273C8E" w:rsidRDefault="00273C8E" w:rsidP="00870EA5"/>
    <w:p w:rsidR="00273C8E" w:rsidRDefault="00273C8E" w:rsidP="00273C8E">
      <w:r>
        <w:t>Obuchem w [...]</w:t>
      </w:r>
    </w:p>
    <w:p w:rsidR="00273C8E" w:rsidRDefault="00273C8E" w:rsidP="00273C8E">
      <w:r>
        <w:t xml:space="preserve">Na wystawie archeologicznej w MZD w Rypinie można zobaczyć wiele skarbów z przeszłości, w tym elementy uzbrojenia zaczepnego. Jeden z nich znaleziony w nawarstwieniach kulturowych średniowiecznego grodzisku w Starorypinie Prywatnym podczas badań wykopaliskowych w 2008 roku, to żeleźce siekiery (o długości 156 mm, długość ostrza po cięciwie 109 mm, wysokość osady 47 mm, zachowany bok otworu osady 33 mm, żelazo kute, obiekt uszkodzony, brak części osady). Posiada wyodrębnioną szyjkę wcinającą się w prostą osadę bez wąsów, kapturka i z płaskim obuchem. Ostrze jest wachlarzowate, z wyraźnie zaznaczoną brodą, zakończoną kończasto, lekko wywinięte ku górze. Przedmiot mógł spełniać tak funkcje gospodarcze, jak i bojowe. </w:t>
      </w:r>
    </w:p>
    <w:p w:rsidR="00273C8E" w:rsidRDefault="00273C8E" w:rsidP="00273C8E">
      <w:r>
        <w:t>Autorka tekstu J. Lewandowska</w:t>
      </w:r>
    </w:p>
    <w:p w:rsidR="00273C8E" w:rsidRDefault="00273C8E" w:rsidP="00273C8E">
      <w:r>
        <w:t>Autorka rysunku M.K. Przybylska</w:t>
      </w:r>
    </w:p>
    <w:p w:rsidR="00870EA5" w:rsidRDefault="00870EA5" w:rsidP="00870EA5"/>
    <w:p w:rsidR="00870EA5" w:rsidRDefault="00870EA5" w:rsidP="00870EA5"/>
    <w:sectPr w:rsidR="00870EA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DFB"/>
    <w:rsid w:val="001B2A36"/>
    <w:rsid w:val="00222C73"/>
    <w:rsid w:val="00257B95"/>
    <w:rsid w:val="00273C8E"/>
    <w:rsid w:val="00870EA5"/>
    <w:rsid w:val="00936DFB"/>
    <w:rsid w:val="00A05763"/>
    <w:rsid w:val="00A376B2"/>
    <w:rsid w:val="00C15E15"/>
    <w:rsid w:val="00EC1847"/>
    <w:rsid w:val="00F001F9"/>
    <w:rsid w:val="00F325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6B8B3"/>
  <w15:chartTrackingRefBased/>
  <w15:docId w15:val="{411AD385-4754-4C3A-84F7-017C9E596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325B9"/>
    <w:rPr>
      <w:sz w:val="24"/>
      <w:szCs w:val="24"/>
    </w:rPr>
  </w:style>
  <w:style w:type="paragraph" w:styleId="Nagwek2">
    <w:name w:val="heading 2"/>
    <w:basedOn w:val="Normalny"/>
    <w:link w:val="Nagwek2Znak"/>
    <w:qFormat/>
    <w:rsid w:val="00F325B9"/>
    <w:pPr>
      <w:spacing w:before="100" w:beforeAutospacing="1" w:after="100" w:afterAutospacing="1"/>
      <w:outlineLvl w:val="1"/>
    </w:pPr>
    <w:rPr>
      <w:b/>
      <w:bCs/>
      <w:sz w:val="36"/>
      <w:szCs w:val="36"/>
    </w:rPr>
  </w:style>
  <w:style w:type="paragraph" w:styleId="Nagwek3">
    <w:name w:val="heading 3"/>
    <w:basedOn w:val="Normalny"/>
    <w:next w:val="Normalny"/>
    <w:link w:val="Nagwek3Znak"/>
    <w:semiHidden/>
    <w:unhideWhenUsed/>
    <w:qFormat/>
    <w:rsid w:val="00F325B9"/>
    <w:pPr>
      <w:keepNext/>
      <w:spacing w:before="240" w:after="60"/>
      <w:outlineLvl w:val="2"/>
    </w:pPr>
    <w:rPr>
      <w:rFonts w:ascii="Calibri Light"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F325B9"/>
    <w:rPr>
      <w:b/>
      <w:bCs/>
      <w:sz w:val="36"/>
      <w:szCs w:val="36"/>
    </w:rPr>
  </w:style>
  <w:style w:type="character" w:customStyle="1" w:styleId="Nagwek3Znak">
    <w:name w:val="Nagłówek 3 Znak"/>
    <w:link w:val="Nagwek3"/>
    <w:semiHidden/>
    <w:rsid w:val="00F325B9"/>
    <w:rPr>
      <w:rFonts w:ascii="Calibri Light" w:hAnsi="Calibri Light"/>
      <w:b/>
      <w:bCs/>
      <w:sz w:val="26"/>
      <w:szCs w:val="26"/>
    </w:rPr>
  </w:style>
  <w:style w:type="character" w:styleId="Pogrubienie">
    <w:name w:val="Strong"/>
    <w:qFormat/>
    <w:rsid w:val="00F325B9"/>
    <w:rPr>
      <w:b/>
      <w:bCs/>
    </w:rPr>
  </w:style>
  <w:style w:type="character" w:styleId="Uwydatnienie">
    <w:name w:val="Emphasis"/>
    <w:qFormat/>
    <w:rsid w:val="00F325B9"/>
    <w:rPr>
      <w:b/>
      <w:bCs/>
      <w:i w:val="0"/>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2</Pages>
  <Words>577</Words>
  <Characters>3462</Characters>
  <Application>Microsoft Office Word</Application>
  <DocSecurity>0</DocSecurity>
  <Lines>28</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Andrzej Szalkowski</dc:creator>
  <cp:keywords/>
  <dc:description/>
  <cp:lastModifiedBy>Andrzej Szalkowski</cp:lastModifiedBy>
  <cp:revision>3</cp:revision>
  <dcterms:created xsi:type="dcterms:W3CDTF">2025-01-09T12:43:00Z</dcterms:created>
  <dcterms:modified xsi:type="dcterms:W3CDTF">2025-01-10T09:17:00Z</dcterms:modified>
</cp:coreProperties>
</file>